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03320" w14:textId="29159A5A" w:rsidR="008567C0" w:rsidRPr="00FE1A33" w:rsidRDefault="00A42D56" w:rsidP="00A42D56">
      <w:pPr>
        <w:pStyle w:val="NormaleWeb"/>
        <w:jc w:val="center"/>
        <w:rPr>
          <w:sz w:val="14"/>
          <w:szCs w:val="14"/>
        </w:rPr>
      </w:pPr>
      <w:r w:rsidRPr="00FE1A33">
        <w:rPr>
          <w:rFonts w:ascii="Aptos Display" w:hAnsi="Aptos Display"/>
          <w:b/>
          <w:i/>
          <w:noProof/>
          <w:color w:val="0070C0"/>
          <w:sz w:val="14"/>
          <w:szCs w:val="14"/>
        </w:rPr>
        <w:drawing>
          <wp:inline distT="0" distB="0" distL="0" distR="0" wp14:anchorId="38783B6E" wp14:editId="778CB271">
            <wp:extent cx="1074420" cy="563880"/>
            <wp:effectExtent l="0" t="0" r="0" b="7620"/>
            <wp:docPr id="601797910" name="Immagine 2" descr="C:\Users\mara.noto\Documents\MARA\IN CORSO\loghi.utili\mcg\MC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66848279" descr="C:\Users\mara.noto\Documents\MARA\IN CORSO\loghi.utili\mcg\MCG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C387F" w14:textId="41A9EC90" w:rsidR="00357CC2" w:rsidRPr="00FE1A33" w:rsidRDefault="008567C0" w:rsidP="00357CC2">
      <w:pPr>
        <w:spacing w:after="0" w:line="240" w:lineRule="auto"/>
        <w:jc w:val="center"/>
        <w:rPr>
          <w:b/>
          <w:bCs/>
          <w:sz w:val="14"/>
          <w:szCs w:val="14"/>
        </w:rPr>
      </w:pPr>
      <w:r w:rsidRPr="00FE1A33">
        <w:rPr>
          <w:b/>
          <w:bCs/>
          <w:sz w:val="14"/>
          <w:szCs w:val="14"/>
        </w:rPr>
        <w:t>PIANO NAZIONALE DI RIPRESA E RESILIENZA (PNRR)</w:t>
      </w:r>
    </w:p>
    <w:p w14:paraId="26FEFB50" w14:textId="2EE5176C" w:rsidR="00357CC2" w:rsidRPr="00FE1A33" w:rsidRDefault="008567C0" w:rsidP="00357CC2">
      <w:pPr>
        <w:spacing w:after="0" w:line="240" w:lineRule="auto"/>
        <w:jc w:val="center"/>
        <w:rPr>
          <w:b/>
          <w:bCs/>
          <w:sz w:val="14"/>
          <w:szCs w:val="14"/>
        </w:rPr>
      </w:pPr>
      <w:r w:rsidRPr="00FE1A33">
        <w:rPr>
          <w:b/>
          <w:bCs/>
          <w:sz w:val="14"/>
          <w:szCs w:val="14"/>
        </w:rPr>
        <w:t>Programma “Garanzia di Occupabilità dei Lavoratori – GOL”</w:t>
      </w:r>
    </w:p>
    <w:p w14:paraId="2859E01A" w14:textId="77777777" w:rsidR="00FE1A33" w:rsidRPr="00FE1A33" w:rsidRDefault="008567C0" w:rsidP="00357CC2">
      <w:pPr>
        <w:spacing w:after="0" w:line="240" w:lineRule="auto"/>
        <w:jc w:val="center"/>
        <w:rPr>
          <w:sz w:val="14"/>
          <w:szCs w:val="14"/>
        </w:rPr>
      </w:pPr>
      <w:r w:rsidRPr="00FE1A33">
        <w:rPr>
          <w:b/>
          <w:bCs/>
          <w:sz w:val="14"/>
          <w:szCs w:val="14"/>
        </w:rPr>
        <w:t>Avviso pubblico n. 6/2025</w:t>
      </w:r>
      <w:r w:rsidRPr="00FE1A33">
        <w:rPr>
          <w:sz w:val="14"/>
          <w:szCs w:val="14"/>
        </w:rPr>
        <w:t xml:space="preserve"> </w:t>
      </w:r>
    </w:p>
    <w:p w14:paraId="055683DE" w14:textId="78CB3FC2" w:rsidR="008567C0" w:rsidRPr="00FE1A33" w:rsidRDefault="008567C0" w:rsidP="00357CC2">
      <w:pPr>
        <w:spacing w:after="0" w:line="240" w:lineRule="auto"/>
        <w:jc w:val="center"/>
        <w:rPr>
          <w:sz w:val="14"/>
          <w:szCs w:val="14"/>
        </w:rPr>
      </w:pPr>
      <w:r w:rsidRPr="00FE1A33">
        <w:rPr>
          <w:sz w:val="14"/>
          <w:szCs w:val="14"/>
        </w:rPr>
        <w:t>per l’attuazione del Programma Garanzia Occupabilità dei Lavoratori (GOL) da finanziare nell’ambito del Piano Nazionale di Ripresa e Resilienza (PNRR), Missione 5 “Inclusione e coesione”, Componente 1 “Politiche per il Lavoro”, Riforma 1.1 “Politiche Attive del Lavoro e Formazione”, finanziato dall’Unione europea – Next Generation EU - Aggiornamento del Catalogo regionale dell’offerta formativa per la realizzazione di percorsi formativi mirati al rafforzamento dell’occupabilità in Sicilia attraverso il reinserimento lavorativo, l’aggiornamento e la riqualificazione dei lavoratori</w:t>
      </w:r>
    </w:p>
    <w:p w14:paraId="75249833" w14:textId="77777777" w:rsidR="00A42D56" w:rsidRPr="00FE1A33" w:rsidRDefault="00A42D56" w:rsidP="00357CC2">
      <w:pPr>
        <w:spacing w:after="0" w:line="240" w:lineRule="auto"/>
        <w:jc w:val="center"/>
        <w:rPr>
          <w:sz w:val="14"/>
          <w:szCs w:val="14"/>
        </w:rPr>
      </w:pPr>
    </w:p>
    <w:p w14:paraId="7203E5C0" w14:textId="77777777" w:rsidR="00C269E3" w:rsidRPr="00FE1A33" w:rsidRDefault="00C269E3" w:rsidP="00C269E3">
      <w:pPr>
        <w:tabs>
          <w:tab w:val="left" w:pos="1521"/>
        </w:tabs>
        <w:spacing w:after="0" w:line="240" w:lineRule="auto"/>
        <w:jc w:val="center"/>
        <w:rPr>
          <w:rFonts w:ascii="Verdana" w:eastAsia="Times New Roman" w:hAnsi="Verdana"/>
          <w:b/>
          <w:bCs/>
          <w:color w:val="000000"/>
          <w:sz w:val="14"/>
          <w:szCs w:val="14"/>
          <w:lang w:eastAsia="it-IT"/>
        </w:rPr>
      </w:pPr>
      <w:r w:rsidRPr="00FE1A33">
        <w:rPr>
          <w:rFonts w:ascii="Verdana" w:eastAsia="Times New Roman" w:hAnsi="Verdana"/>
          <w:b/>
          <w:bCs/>
          <w:color w:val="000000"/>
          <w:sz w:val="14"/>
          <w:szCs w:val="14"/>
          <w:lang w:eastAsia="it-IT"/>
        </w:rPr>
        <w:t>ALLEGATO A.1 - INFORMATIVA AI SENSI DEL D. LGS. 196/2003 E DEL REGOLAMENTO UE GDPR N. 2016/679</w:t>
      </w:r>
    </w:p>
    <w:p w14:paraId="1A91F349" w14:textId="77777777" w:rsidR="00C269E3" w:rsidRPr="00FE1A33" w:rsidRDefault="00C269E3" w:rsidP="00C269E3">
      <w:pPr>
        <w:tabs>
          <w:tab w:val="left" w:pos="1521"/>
        </w:tabs>
        <w:spacing w:after="0" w:line="240" w:lineRule="auto"/>
        <w:jc w:val="both"/>
        <w:rPr>
          <w:rFonts w:ascii="Verdana" w:eastAsia="Times New Roman" w:hAnsi="Verdana"/>
          <w:b/>
          <w:bCs/>
          <w:color w:val="000000"/>
          <w:sz w:val="14"/>
          <w:szCs w:val="14"/>
          <w:lang w:eastAsia="it-IT"/>
        </w:rPr>
      </w:pPr>
      <w:r w:rsidRPr="00FE1A33">
        <w:rPr>
          <w:rFonts w:ascii="Verdana" w:eastAsia="Times New Roman" w:hAnsi="Verdana"/>
          <w:b/>
          <w:bCs/>
          <w:color w:val="000000"/>
          <w:sz w:val="14"/>
          <w:szCs w:val="14"/>
          <w:lang w:eastAsia="it-IT"/>
        </w:rPr>
        <w:t xml:space="preserve"> </w:t>
      </w:r>
    </w:p>
    <w:p w14:paraId="4CEFD625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Ai sensi del D. Lgs. 196/2003 (di seguito “Codice Privacy”) e degli art. 13 e 14 del Regolamento UE n. 2016/679 (di seguito “GDPR 2016/679”), recante disposizioni a tutela delle persone e di altri soggetti rispetto al trattamento dei dati personali, desideriamo informarLa che i dati personali da Lei forniti formeranno oggetto di trattamento nel rispetto della normativa sopra richiamata e degli obblighi di riservatezza cui è tenuto l’Ente MCG Manager Consulting Group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Soc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. Coop.</w:t>
      </w:r>
    </w:p>
    <w:p w14:paraId="27F725AE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Titolare del trattamento Il Titolare del trattamento è l’Ente MCG Manager Consulting Group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Soc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.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Coop,  nella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persona del Presidente e legale rappresentante Sig. Pietro Calderaio contattabile all’indirizzo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email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info@mcgcoop.it e di posta certificata mcg@pec.it  </w:t>
      </w:r>
    </w:p>
    <w:p w14:paraId="4F6D4EB0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Responsabile della protezione dei dati (DPO) Il responsabile della protezione dei dati (DPO) è contattabile all’indirizzo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email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rpd@mcgcoop.it </w:t>
      </w:r>
    </w:p>
    <w:p w14:paraId="2F70A4E8" w14:textId="77777777" w:rsidR="00FE1A33" w:rsidRPr="00FE1A33" w:rsidRDefault="00FE1A33" w:rsidP="00FE1A33">
      <w:pPr>
        <w:suppressAutoHyphens/>
        <w:spacing w:after="0" w:line="276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Finalità del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trattamento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Il trattamento dei dati personali è finalizzato unicamente alle procedure di reclutamento allievi nell’ambito del sopraccitato Avviso 7/2023.</w:t>
      </w:r>
    </w:p>
    <w:p w14:paraId="0F733280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Conseguenze della mancata comunicazione dei dati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personali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La mancata comunicazione dei dati personali impedisce di dare corso alla procedura in quanto tali dati risultano necessari per garantire il rispetto degli specifici adempimenti previsti dal bando per il reclutamento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allievi  di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cui sopra di cui la presente informativa fa parte integrante.  </w:t>
      </w:r>
    </w:p>
    <w:p w14:paraId="51650049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Modalità di trattamento e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conservazione  Il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trattamento sarà svolto in forma automatizzata e/o manuale, nel rispetto di quanto previsto dall’art. 32 del GDPR 2016/679 e dall’Allegato B del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D.Lgs.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196/2003 (artt. 33-36 del Codice) in materia di misure di sicurezza, ad opera di soggetti appositamente incaricati e in ottemperanza a quanto previsto dagli art. 29 GDPR 2016/ 679. Le segnaliamo che, nel rispetto dei principi di liceità, limitazione delle finalità e minimizzazione dei dati, ai sensi dell’art. 5 GDPR 2016/679, previo il Suo consenso libero ed esplicito espresso in calce alla presente  informativa, i Suoi dati personali saranno conservati per il periodo di tempo necessario per il conseguimento delle finalità per le quali sono raccolti e trattati e, successivamente, per il tempo in cui il soggetto sia soggetto a obblighi di conservazione  per finalità fiscali o per altre finalità, previsti, da norme di legge o regolamento.   Ambito di comunicazione e diffusione. Informiamo inoltre che i dati raccolti non saranno mai diffusi e non saranno oggetto di comunicazione senza Suo esplicito consenso, salvo le comunicazioni necessarie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che  possono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comportare il trasferimento di dati ad enti pubblici, a consulenti o ad altri soggetti per l’adempimento degli obblighi di legge.   Trasferimento dei dati personali I suoi dati non saranno trasferiti né in Stati membri dell’Unione Europea né in Paesi terzi non appartenenti all’Unione Europea. </w:t>
      </w:r>
    </w:p>
    <w:p w14:paraId="2AC8DBAB" w14:textId="77777777" w:rsid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Categorie particolari di dati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personali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Ai sensi degli articoli 26 e 27 del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D.Lgs.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196/2003 e degli articoli 9 e 10 del Regolamento UE n. 2016/679, Lei potrebbe conferire, </w:t>
      </w:r>
      <w:bookmarkStart w:id="0" w:name="_Hlk206447212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all’Ente MCG Manager Consulting Group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Soc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. Coop</w:t>
      </w:r>
      <w:bookmarkEnd w:id="0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. , dati qualificabili come “categorie particolari di dati personali” e cioè quei dati che rivelano “l'origine razziale o etnica, le opinioni politiche, le convinzioni religiose o filosofiche, o l'appartenenza sindacale, nonché dati genetici, dati biometrici intesi a identificare in modo univoco una persona fisica, dati relativi alla salute o alla vita sessuale o all’orientamento sessuale della persona”. Tali categorie di dati potranno essere trattate dall’Ente MCG Manager Consulting Group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Soc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. Coop. solo previo Suo libero ed esplicito consenso, manifestato in forma scritta in calce alla presente informativa.   Diritti dell’interessato In ogni momento, Lei potrà esercitare, ai sensi dell’art. 7 del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D.Lgs.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196/2003 e degli articoli dal 15 al 22 del Regolamento UE n. 2016/679, il diritto di: a) chiedere la conferma dell’esistenza o meno di propri dati personali; b)  ottenere le indicazioni circa le finalità del trattamento, le categorie dei dati personali, i destinatari o le categorie di destinatari a cui i dati personali sono stati o saranno comunicati e, quando possibile, il periodo di conservazione; c)  ottenere la rettifica e la cancellazione dei dati; d) ottenere la limitazione del trattamento; e)   ottenere la portabilità dei dati, ossia riceverli da un titolare del trattamento, in un formato strutturato, di uso comune e leggibile da dispositivo automatico, e trasmetterli ad un altro titolare del trattamento senza impedimenti; f)   opporsi al trattamento in qualsiasi momento ed anche nel caso di trattamento per finalità di marketing diretto; g)   opporsi ad un processo decisionale automatizzato relativo alle persone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ﬁsiche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, compresa la profilazione. h)  chiedere al titolare del trattamento l’accesso ai dati personali e la rettifica o la cancellazione degli stessi o la limitazione del trattamento che lo riguardano o di opporsi al loro trattamento, oltre al diritto alla portabilità dei dati; i)   revocare il consenso in qualsiasi momento senza pregiudicare la liceità del trattamento basata sul consenso prestato prima della revoca; </w:t>
      </w:r>
      <w:proofErr w:type="gram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j)   </w:t>
      </w:r>
      <w:proofErr w:type="gram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proporre reclamo a un’autorità di controllo.   Può esercitare i Suoi diritti con richiesta scritta inviata all’ Ente MCG Manager Consulting Group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Soc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. Coop. all'indirizzo postale della sede legale sita a Palermo (PA) in Via C. </w:t>
      </w:r>
      <w:proofErr w:type="spellStart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>Scobar</w:t>
      </w:r>
      <w:proofErr w:type="spellEnd"/>
      <w:r w:rsidRPr="00FE1A33"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n. 22 o all’indirizzo mail info@mcgcoop.it e di posta certificata mcg@pec.it </w:t>
      </w:r>
    </w:p>
    <w:p w14:paraId="4C01673B" w14:textId="77777777" w:rsid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</w:p>
    <w:p w14:paraId="3C7157ED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Cs/>
          <w:color w:val="000000"/>
          <w:kern w:val="0"/>
          <w:sz w:val="14"/>
          <w:szCs w:val="14"/>
          <w:lang w:eastAsia="it-IT"/>
          <w14:ligatures w14:val="none"/>
        </w:rPr>
      </w:pPr>
    </w:p>
    <w:p w14:paraId="769FFF37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</w:t>
      </w:r>
    </w:p>
    <w:p w14:paraId="730EE7D9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>Io sottoscritto/a …………………………………………………………</w:t>
      </w:r>
      <w:proofErr w:type="gramStart"/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>…....</w:t>
      </w:r>
      <w:proofErr w:type="gramEnd"/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>dichiaro di aver ricevuto l’informativa che precede.</w:t>
      </w:r>
    </w:p>
    <w:p w14:paraId="1DE16E3D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</w:t>
      </w:r>
    </w:p>
    <w:p w14:paraId="39AA5A0C" w14:textId="77777777" w:rsid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</w:p>
    <w:p w14:paraId="6C4EDE1E" w14:textId="508C83D5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Luogo, lì _________________________________ Firma _________________________________  </w:t>
      </w:r>
    </w:p>
    <w:p w14:paraId="28AC1B70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</w:t>
      </w:r>
    </w:p>
    <w:p w14:paraId="337B6FDD" w14:textId="77777777" w:rsid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</w:p>
    <w:p w14:paraId="6DA558F3" w14:textId="6346F03E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Io sottoscritto/a alla luce dell’informativa ricevuta  </w:t>
      </w:r>
    </w:p>
    <w:p w14:paraId="7B524421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</w:p>
    <w:p w14:paraId="1E0CAEE2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Segoe UI Emoji" w:eastAsia="Times New Roman" w:hAnsi="Segoe UI Emoji" w:cs="Segoe UI Emoji"/>
          <w:b/>
          <w:bCs/>
          <w:color w:val="000000"/>
          <w:kern w:val="0"/>
          <w:sz w:val="14"/>
          <w:szCs w:val="14"/>
          <w:lang w:eastAsia="it-IT"/>
          <w14:ligatures w14:val="none"/>
        </w:rPr>
        <w:t>◻︎</w:t>
      </w: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>esprimo il consenso al trattamento dei miei dati personali per le finalit</w:t>
      </w:r>
      <w:r w:rsidRPr="00FE1A33">
        <w:rPr>
          <w:rFonts w:ascii="Verdana" w:eastAsia="Times New Roman" w:hAnsi="Verdana" w:cs="Verdana"/>
          <w:b/>
          <w:bCs/>
          <w:color w:val="000000"/>
          <w:kern w:val="0"/>
          <w:sz w:val="14"/>
          <w:szCs w:val="14"/>
          <w:lang w:eastAsia="it-IT"/>
          <w14:ligatures w14:val="none"/>
        </w:rPr>
        <w:t>à</w:t>
      </w: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 indicate nell</w:t>
      </w:r>
      <w:r w:rsidRPr="00FE1A33">
        <w:rPr>
          <w:rFonts w:ascii="Verdana" w:eastAsia="Times New Roman" w:hAnsi="Verdana" w:cs="Verdana"/>
          <w:b/>
          <w:bCs/>
          <w:color w:val="000000"/>
          <w:kern w:val="0"/>
          <w:sz w:val="14"/>
          <w:szCs w:val="14"/>
          <w:lang w:eastAsia="it-IT"/>
          <w14:ligatures w14:val="none"/>
        </w:rPr>
        <w:t>’</w:t>
      </w: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informativa.  </w:t>
      </w:r>
    </w:p>
    <w:p w14:paraId="679DE88B" w14:textId="77777777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</w:p>
    <w:p w14:paraId="284740C5" w14:textId="77777777" w:rsid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</w:p>
    <w:p w14:paraId="2FEF1189" w14:textId="217F35FF" w:rsidR="00FE1A33" w:rsidRPr="00FE1A33" w:rsidRDefault="00FE1A33" w:rsidP="00FE1A33">
      <w:pPr>
        <w:tabs>
          <w:tab w:val="left" w:pos="1521"/>
        </w:tabs>
        <w:suppressAutoHyphens/>
        <w:spacing w:after="0" w:line="240" w:lineRule="auto"/>
        <w:jc w:val="both"/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</w:pPr>
      <w:r w:rsidRPr="00FE1A33">
        <w:rPr>
          <w:rFonts w:ascii="Verdana" w:eastAsia="Times New Roman" w:hAnsi="Verdana" w:cs="Times New Roman"/>
          <w:b/>
          <w:bCs/>
          <w:color w:val="000000"/>
          <w:kern w:val="0"/>
          <w:sz w:val="14"/>
          <w:szCs w:val="14"/>
          <w:lang w:eastAsia="it-IT"/>
          <w14:ligatures w14:val="none"/>
        </w:rPr>
        <w:t xml:space="preserve">Luogo, lì _________________________________ Firma _________________________________   </w:t>
      </w:r>
    </w:p>
    <w:p w14:paraId="018083F9" w14:textId="77777777" w:rsidR="00FE1A33" w:rsidRPr="00FE1A33" w:rsidRDefault="00FE1A33" w:rsidP="00FE1A33">
      <w:pPr>
        <w:suppressAutoHyphens/>
        <w:spacing w:after="0" w:line="240" w:lineRule="auto"/>
        <w:jc w:val="both"/>
        <w:rPr>
          <w:rFonts w:ascii="Arial" w:eastAsia="Calibri" w:hAnsi="Arial" w:cs="Arial"/>
          <w:kern w:val="0"/>
          <w:sz w:val="14"/>
          <w:szCs w:val="14"/>
          <w:lang w:eastAsia="ar-SA"/>
          <w14:ligatures w14:val="none"/>
        </w:rPr>
      </w:pPr>
    </w:p>
    <w:p w14:paraId="5D3707D4" w14:textId="77777777" w:rsidR="00357CC2" w:rsidRPr="00FE1A33" w:rsidRDefault="00357CC2" w:rsidP="00FE1A33">
      <w:pPr>
        <w:tabs>
          <w:tab w:val="left" w:pos="1521"/>
        </w:tabs>
        <w:spacing w:after="0" w:line="240" w:lineRule="auto"/>
        <w:jc w:val="both"/>
        <w:rPr>
          <w:sz w:val="14"/>
          <w:szCs w:val="14"/>
        </w:rPr>
      </w:pPr>
    </w:p>
    <w:sectPr w:rsidR="00357CC2" w:rsidRPr="00FE1A33" w:rsidSect="008A1BFE">
      <w:headerReference w:type="default" r:id="rId8"/>
      <w:footerReference w:type="default" r:id="rId9"/>
      <w:pgSz w:w="11906" w:h="16838"/>
      <w:pgMar w:top="1418" w:right="1134" w:bottom="993" w:left="1134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5CB54" w14:textId="77777777" w:rsidR="00E85391" w:rsidRDefault="00E85391" w:rsidP="008567C0">
      <w:pPr>
        <w:spacing w:after="0" w:line="240" w:lineRule="auto"/>
      </w:pPr>
      <w:r>
        <w:separator/>
      </w:r>
    </w:p>
  </w:endnote>
  <w:endnote w:type="continuationSeparator" w:id="0">
    <w:p w14:paraId="5FD454FA" w14:textId="77777777" w:rsidR="00E85391" w:rsidRDefault="00E85391" w:rsidP="0085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1F6A3" w14:textId="6CEAE439" w:rsidR="008567C0" w:rsidRDefault="008567C0" w:rsidP="008567C0">
    <w:pPr>
      <w:pStyle w:val="Default"/>
      <w:jc w:val="center"/>
      <w:rPr>
        <w:rFonts w:ascii="Garamond" w:hAnsi="Garamond" w:cs="Garamond"/>
        <w:sz w:val="16"/>
        <w:szCs w:val="16"/>
      </w:rPr>
    </w:pPr>
    <w:r w:rsidRPr="008567C0">
      <w:rPr>
        <w:rFonts w:ascii="Garamond" w:hAnsi="Garamond" w:cs="Garamond"/>
        <w:sz w:val="16"/>
        <w:szCs w:val="16"/>
      </w:rPr>
      <w:t xml:space="preserve">La proposta formativa è coerente con quanto previsto dal PNRR, con particolare riferimento al Programma Garanzia Occupabilità dei Lavoratori (GOL) nell’ambito del Piano Nazionale di Ripresa e Resilienza (PNRR), Missione 5 </w:t>
    </w:r>
    <w:proofErr w:type="gramStart"/>
    <w:r w:rsidRPr="008567C0">
      <w:rPr>
        <w:rFonts w:ascii="Garamond" w:hAnsi="Garamond" w:cs="Garamond"/>
        <w:sz w:val="16"/>
        <w:szCs w:val="16"/>
      </w:rPr>
      <w:t>-“</w:t>
    </w:r>
    <w:proofErr w:type="gramEnd"/>
    <w:r w:rsidRPr="008567C0">
      <w:rPr>
        <w:rFonts w:ascii="Garamond" w:hAnsi="Garamond" w:cs="Garamond"/>
        <w:sz w:val="16"/>
        <w:szCs w:val="16"/>
      </w:rPr>
      <w:t xml:space="preserve">Inclusione e Coesione”, Componente 1 </w:t>
    </w:r>
    <w:proofErr w:type="gramStart"/>
    <w:r w:rsidRPr="008567C0">
      <w:rPr>
        <w:rFonts w:ascii="Garamond" w:hAnsi="Garamond" w:cs="Garamond"/>
        <w:sz w:val="16"/>
        <w:szCs w:val="16"/>
      </w:rPr>
      <w:t>–“ Politiche</w:t>
    </w:r>
    <w:proofErr w:type="gramEnd"/>
    <w:r w:rsidRPr="008567C0">
      <w:rPr>
        <w:rFonts w:ascii="Garamond" w:hAnsi="Garamond" w:cs="Garamond"/>
        <w:sz w:val="16"/>
        <w:szCs w:val="16"/>
      </w:rPr>
      <w:t xml:space="preserve"> per il Lavoro”, Riforma 1.1 “Politiche Attive del Lavoro e Formazione”.</w:t>
    </w:r>
  </w:p>
  <w:p w14:paraId="4F4F624C" w14:textId="0F9D1999" w:rsidR="008567C0" w:rsidRPr="008567C0" w:rsidRDefault="008567C0" w:rsidP="008567C0">
    <w:pPr>
      <w:pStyle w:val="Default"/>
      <w:jc w:val="center"/>
      <w:rPr>
        <w:rFonts w:ascii="Garamond" w:hAnsi="Garamond" w:cs="Garamond"/>
        <w:sz w:val="16"/>
        <w:szCs w:val="16"/>
      </w:rPr>
    </w:pPr>
    <w:r>
      <w:rPr>
        <w:rFonts w:ascii="Garamond" w:hAnsi="Garamond" w:cs="Garamond"/>
        <w:sz w:val="16"/>
        <w:szCs w:val="16"/>
      </w:rPr>
      <w:t>I</w:t>
    </w:r>
    <w:r w:rsidRPr="008567C0">
      <w:rPr>
        <w:rFonts w:ascii="Garamond" w:hAnsi="Garamond" w:cs="Garamond"/>
        <w:sz w:val="16"/>
        <w:szCs w:val="16"/>
      </w:rPr>
      <w:t xml:space="preserve">nterventi finanziati a valere sulle risorse del PNRR –Next </w:t>
    </w:r>
    <w:proofErr w:type="spellStart"/>
    <w:r w:rsidRPr="008567C0">
      <w:rPr>
        <w:rFonts w:ascii="Garamond" w:hAnsi="Garamond" w:cs="Garamond"/>
        <w:sz w:val="16"/>
        <w:szCs w:val="16"/>
      </w:rPr>
      <w:t>GenerationEU</w:t>
    </w:r>
    <w:proofErr w:type="spellEnd"/>
    <w:r w:rsidRPr="008567C0">
      <w:rPr>
        <w:rFonts w:ascii="Garamond" w:hAnsi="Garamond" w:cs="Garamond"/>
        <w:sz w:val="16"/>
        <w:szCs w:val="16"/>
      </w:rPr>
      <w:t xml:space="preserve"> (“finanziato dall'Unione europea –</w:t>
    </w:r>
    <w:proofErr w:type="spellStart"/>
    <w:r w:rsidRPr="008567C0">
      <w:rPr>
        <w:rFonts w:ascii="Garamond" w:hAnsi="Garamond" w:cs="Garamond"/>
        <w:sz w:val="16"/>
        <w:szCs w:val="16"/>
      </w:rPr>
      <w:t>NextGenerationEU</w:t>
    </w:r>
    <w:proofErr w:type="spellEnd"/>
    <w:r w:rsidRPr="008567C0">
      <w:rPr>
        <w:rFonts w:ascii="Garamond" w:hAnsi="Garamond" w:cs="Garamond"/>
        <w:sz w:val="16"/>
        <w:szCs w:val="16"/>
      </w:rPr>
      <w:t xml:space="preserve">”) </w:t>
    </w:r>
  </w:p>
  <w:p w14:paraId="74A7CDD7" w14:textId="77777777" w:rsidR="008567C0" w:rsidRPr="008567C0" w:rsidRDefault="008567C0" w:rsidP="008567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1EF26" w14:textId="77777777" w:rsidR="00E85391" w:rsidRDefault="00E85391" w:rsidP="008567C0">
      <w:pPr>
        <w:spacing w:after="0" w:line="240" w:lineRule="auto"/>
      </w:pPr>
      <w:r>
        <w:separator/>
      </w:r>
    </w:p>
  </w:footnote>
  <w:footnote w:type="continuationSeparator" w:id="0">
    <w:p w14:paraId="5A1B3B62" w14:textId="77777777" w:rsidR="00E85391" w:rsidRDefault="00E85391" w:rsidP="00856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3CA3" w14:textId="1D1CCCCB" w:rsidR="008567C0" w:rsidRDefault="008A1BFE">
    <w:pPr>
      <w:pStyle w:val="Intestazion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DEA1DF3" wp14:editId="36D25454">
          <wp:simplePos x="0" y="0"/>
          <wp:positionH relativeFrom="column">
            <wp:posOffset>5199644</wp:posOffset>
          </wp:positionH>
          <wp:positionV relativeFrom="paragraph">
            <wp:posOffset>-194673</wp:posOffset>
          </wp:positionV>
          <wp:extent cx="546100" cy="621665"/>
          <wp:effectExtent l="0" t="0" r="6350" b="6985"/>
          <wp:wrapSquare wrapText="bothSides"/>
          <wp:docPr id="776115387" name="Immagine 5" descr="SI CHIAMA REGIONE SICILIANA E LA S È MAIUSC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SI CHIAMA REGIONE SICILIANA E LA S È MAIUSCOL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EDEDED"/>
                      </a:clrFrom>
                      <a:clrTo>
                        <a:srgbClr val="EDEDE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470" t="14318" r="31862" b="13402"/>
                  <a:stretch>
                    <a:fillRect/>
                  </a:stretch>
                </pic:blipFill>
                <pic:spPr bwMode="auto">
                  <a:xfrm>
                    <a:off x="0" y="0"/>
                    <a:ext cx="546100" cy="6216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6E710018" wp14:editId="4F92FA83">
          <wp:simplePos x="0" y="0"/>
          <wp:positionH relativeFrom="column">
            <wp:posOffset>3471289</wp:posOffset>
          </wp:positionH>
          <wp:positionV relativeFrom="paragraph">
            <wp:posOffset>-194310</wp:posOffset>
          </wp:positionV>
          <wp:extent cx="967740" cy="567055"/>
          <wp:effectExtent l="0" t="0" r="3810" b="4445"/>
          <wp:wrapSquare wrapText="bothSides"/>
          <wp:docPr id="1250420177" name="Immagine 3" descr="Programma GOL: novità 2024,cos'è e come funzi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ogramma GOL: novità 2024,cos'è e come funziona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582" t="19824" r="13902" b="21109"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5670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73C6792" wp14:editId="6408E5CE">
          <wp:simplePos x="0" y="0"/>
          <wp:positionH relativeFrom="column">
            <wp:posOffset>1938630</wp:posOffset>
          </wp:positionH>
          <wp:positionV relativeFrom="paragraph">
            <wp:posOffset>-151633</wp:posOffset>
          </wp:positionV>
          <wp:extent cx="771525" cy="508000"/>
          <wp:effectExtent l="0" t="0" r="9525" b="6350"/>
          <wp:wrapSquare wrapText="bothSides"/>
          <wp:docPr id="1317926424" name="Immagine 2" descr="Ministero del Lavoro, al via due bandi per interventi di formazione  specialistica sul dialogo sociale – Fi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o del Lavoro, al via due bandi per interventi di formazione  specialistica sul dialogo sociale – Fira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0082" t="18925" r="31295" b="21823"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08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ADA420E" wp14:editId="49369421">
          <wp:simplePos x="0" y="0"/>
          <wp:positionH relativeFrom="margin">
            <wp:posOffset>0</wp:posOffset>
          </wp:positionH>
          <wp:positionV relativeFrom="paragraph">
            <wp:posOffset>-85313</wp:posOffset>
          </wp:positionV>
          <wp:extent cx="1466850" cy="443865"/>
          <wp:effectExtent l="0" t="0" r="0" b="0"/>
          <wp:wrapNone/>
          <wp:docPr id="18183518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9347929" name="Immagine 1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8396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443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42892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6B66B19"/>
    <w:multiLevelType w:val="hybridMultilevel"/>
    <w:tmpl w:val="4EBAA062"/>
    <w:lvl w:ilvl="0" w:tplc="05446132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A19CA"/>
    <w:multiLevelType w:val="hybridMultilevel"/>
    <w:tmpl w:val="F8242BC8"/>
    <w:lvl w:ilvl="0" w:tplc="C0667DEA">
      <w:start w:val="24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E273C"/>
    <w:multiLevelType w:val="hybridMultilevel"/>
    <w:tmpl w:val="BD9813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E5A6B"/>
    <w:multiLevelType w:val="hybridMultilevel"/>
    <w:tmpl w:val="2FAC24A6"/>
    <w:lvl w:ilvl="0" w:tplc="28A23F8C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6F54F7"/>
    <w:multiLevelType w:val="hybridMultilevel"/>
    <w:tmpl w:val="B8E6FD94"/>
    <w:lvl w:ilvl="0" w:tplc="E0408EB8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color w:val="221F1F"/>
        <w:w w:val="99"/>
        <w:sz w:val="19"/>
        <w:szCs w:val="19"/>
        <w:lang w:val="it-IT" w:eastAsia="it-IT" w:bidi="it-IT"/>
      </w:rPr>
    </w:lvl>
    <w:lvl w:ilvl="1" w:tplc="B6E4CFDE">
      <w:numFmt w:val="bullet"/>
      <w:lvlText w:val="•"/>
      <w:lvlJc w:val="left"/>
      <w:pPr>
        <w:ind w:left="1852" w:hanging="348"/>
      </w:pPr>
      <w:rPr>
        <w:rFonts w:hint="default"/>
        <w:lang w:val="it-IT" w:eastAsia="it-IT" w:bidi="it-IT"/>
      </w:rPr>
    </w:lvl>
    <w:lvl w:ilvl="2" w:tplc="0EA07F8A">
      <w:numFmt w:val="bullet"/>
      <w:lvlText w:val="•"/>
      <w:lvlJc w:val="left"/>
      <w:pPr>
        <w:ind w:left="2765" w:hanging="348"/>
      </w:pPr>
      <w:rPr>
        <w:rFonts w:hint="default"/>
        <w:lang w:val="it-IT" w:eastAsia="it-IT" w:bidi="it-IT"/>
      </w:rPr>
    </w:lvl>
    <w:lvl w:ilvl="3" w:tplc="3F5C21B6">
      <w:numFmt w:val="bullet"/>
      <w:lvlText w:val="•"/>
      <w:lvlJc w:val="left"/>
      <w:pPr>
        <w:ind w:left="3677" w:hanging="348"/>
      </w:pPr>
      <w:rPr>
        <w:rFonts w:hint="default"/>
        <w:lang w:val="it-IT" w:eastAsia="it-IT" w:bidi="it-IT"/>
      </w:rPr>
    </w:lvl>
    <w:lvl w:ilvl="4" w:tplc="840ADB28">
      <w:numFmt w:val="bullet"/>
      <w:lvlText w:val="•"/>
      <w:lvlJc w:val="left"/>
      <w:pPr>
        <w:ind w:left="4590" w:hanging="348"/>
      </w:pPr>
      <w:rPr>
        <w:rFonts w:hint="default"/>
        <w:lang w:val="it-IT" w:eastAsia="it-IT" w:bidi="it-IT"/>
      </w:rPr>
    </w:lvl>
    <w:lvl w:ilvl="5" w:tplc="2356052A">
      <w:numFmt w:val="bullet"/>
      <w:lvlText w:val="•"/>
      <w:lvlJc w:val="left"/>
      <w:pPr>
        <w:ind w:left="5503" w:hanging="348"/>
      </w:pPr>
      <w:rPr>
        <w:rFonts w:hint="default"/>
        <w:lang w:val="it-IT" w:eastAsia="it-IT" w:bidi="it-IT"/>
      </w:rPr>
    </w:lvl>
    <w:lvl w:ilvl="6" w:tplc="9DB6CF20">
      <w:numFmt w:val="bullet"/>
      <w:lvlText w:val="•"/>
      <w:lvlJc w:val="left"/>
      <w:pPr>
        <w:ind w:left="6415" w:hanging="348"/>
      </w:pPr>
      <w:rPr>
        <w:rFonts w:hint="default"/>
        <w:lang w:val="it-IT" w:eastAsia="it-IT" w:bidi="it-IT"/>
      </w:rPr>
    </w:lvl>
    <w:lvl w:ilvl="7" w:tplc="75F80CE0">
      <w:numFmt w:val="bullet"/>
      <w:lvlText w:val="•"/>
      <w:lvlJc w:val="left"/>
      <w:pPr>
        <w:ind w:left="7328" w:hanging="348"/>
      </w:pPr>
      <w:rPr>
        <w:rFonts w:hint="default"/>
        <w:lang w:val="it-IT" w:eastAsia="it-IT" w:bidi="it-IT"/>
      </w:rPr>
    </w:lvl>
    <w:lvl w:ilvl="8" w:tplc="3DD0DF78">
      <w:numFmt w:val="bullet"/>
      <w:lvlText w:val="•"/>
      <w:lvlJc w:val="left"/>
      <w:pPr>
        <w:ind w:left="8241" w:hanging="348"/>
      </w:pPr>
      <w:rPr>
        <w:rFonts w:hint="default"/>
        <w:lang w:val="it-IT" w:eastAsia="it-IT" w:bidi="it-IT"/>
      </w:rPr>
    </w:lvl>
  </w:abstractNum>
  <w:abstractNum w:abstractNumId="7" w15:restartNumberingAfterBreak="0">
    <w:nsid w:val="2D100338"/>
    <w:multiLevelType w:val="hybridMultilevel"/>
    <w:tmpl w:val="627E0B6E"/>
    <w:lvl w:ilvl="0" w:tplc="0410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8" w15:restartNumberingAfterBreak="0">
    <w:nsid w:val="63EF2322"/>
    <w:multiLevelType w:val="hybridMultilevel"/>
    <w:tmpl w:val="FE6E59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8513A"/>
    <w:multiLevelType w:val="hybridMultilevel"/>
    <w:tmpl w:val="BFCA44C8"/>
    <w:lvl w:ilvl="0" w:tplc="99A61880">
      <w:numFmt w:val="bullet"/>
      <w:lvlText w:val="□"/>
      <w:lvlJc w:val="left"/>
      <w:pPr>
        <w:ind w:left="720" w:hanging="360"/>
      </w:pPr>
      <w:rPr>
        <w:rFonts w:ascii="Arial" w:eastAsia="Arial" w:hAnsi="Arial" w:cs="Arial" w:hint="default"/>
        <w:color w:val="221F1F"/>
        <w:w w:val="100"/>
        <w:sz w:val="18"/>
        <w:szCs w:val="18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E8A97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15752206">
    <w:abstractNumId w:val="10"/>
  </w:num>
  <w:num w:numId="2" w16cid:durableId="887758848">
    <w:abstractNumId w:val="0"/>
  </w:num>
  <w:num w:numId="3" w16cid:durableId="1414811650">
    <w:abstractNumId w:val="7"/>
  </w:num>
  <w:num w:numId="4" w16cid:durableId="1516338446">
    <w:abstractNumId w:val="3"/>
  </w:num>
  <w:num w:numId="5" w16cid:durableId="243688752">
    <w:abstractNumId w:val="4"/>
  </w:num>
  <w:num w:numId="6" w16cid:durableId="1153761708">
    <w:abstractNumId w:val="8"/>
  </w:num>
  <w:num w:numId="7" w16cid:durableId="921336116">
    <w:abstractNumId w:val="2"/>
  </w:num>
  <w:num w:numId="8" w16cid:durableId="292374290">
    <w:abstractNumId w:val="1"/>
  </w:num>
  <w:num w:numId="9" w16cid:durableId="185097144">
    <w:abstractNumId w:val="5"/>
  </w:num>
  <w:num w:numId="10" w16cid:durableId="17708896">
    <w:abstractNumId w:val="6"/>
  </w:num>
  <w:num w:numId="11" w16cid:durableId="4055672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7C0"/>
    <w:rsid w:val="00083E82"/>
    <w:rsid w:val="000E209E"/>
    <w:rsid w:val="001435DC"/>
    <w:rsid w:val="00176AA3"/>
    <w:rsid w:val="001E624A"/>
    <w:rsid w:val="0031028A"/>
    <w:rsid w:val="00357CC2"/>
    <w:rsid w:val="00375EAD"/>
    <w:rsid w:val="003830E9"/>
    <w:rsid w:val="0040264F"/>
    <w:rsid w:val="00402DF3"/>
    <w:rsid w:val="00407949"/>
    <w:rsid w:val="00425AB5"/>
    <w:rsid w:val="004C23D9"/>
    <w:rsid w:val="0050577D"/>
    <w:rsid w:val="005815C5"/>
    <w:rsid w:val="00585CFE"/>
    <w:rsid w:val="00626396"/>
    <w:rsid w:val="006378ED"/>
    <w:rsid w:val="0066107B"/>
    <w:rsid w:val="00686611"/>
    <w:rsid w:val="00691D9D"/>
    <w:rsid w:val="007803D0"/>
    <w:rsid w:val="007A3C8B"/>
    <w:rsid w:val="008567C0"/>
    <w:rsid w:val="008A1BFE"/>
    <w:rsid w:val="008C2599"/>
    <w:rsid w:val="008D5F57"/>
    <w:rsid w:val="008E3110"/>
    <w:rsid w:val="009F7F4B"/>
    <w:rsid w:val="00A253DF"/>
    <w:rsid w:val="00A42D56"/>
    <w:rsid w:val="00A65ECA"/>
    <w:rsid w:val="00AA303C"/>
    <w:rsid w:val="00BD392D"/>
    <w:rsid w:val="00BF3CBC"/>
    <w:rsid w:val="00C269E3"/>
    <w:rsid w:val="00C5653B"/>
    <w:rsid w:val="00CB7357"/>
    <w:rsid w:val="00D60C45"/>
    <w:rsid w:val="00DE7C91"/>
    <w:rsid w:val="00E85391"/>
    <w:rsid w:val="00EF1F15"/>
    <w:rsid w:val="00F02BBA"/>
    <w:rsid w:val="00FB044E"/>
    <w:rsid w:val="00FB24C0"/>
    <w:rsid w:val="00FD4FE5"/>
    <w:rsid w:val="00FE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82483"/>
  <w15:chartTrackingRefBased/>
  <w15:docId w15:val="{8D29A801-A808-45B5-A873-BAF1CC81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6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6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67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6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67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6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6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6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6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67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67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67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67C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67C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67C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67C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67C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67C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6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6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6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6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6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67C0"/>
    <w:rPr>
      <w:i/>
      <w:iCs/>
      <w:color w:val="404040" w:themeColor="text1" w:themeTint="BF"/>
    </w:rPr>
  </w:style>
  <w:style w:type="paragraph" w:styleId="Paragrafoelenco">
    <w:name w:val="List Paragraph"/>
    <w:aliases w:val="Bullet List,FooterText,lp1,List Paragraph1,lp11,List Paragraph11,Use Case List Paragraph,numbered,Paragraphe de liste1,Bulletr List Paragraph,列出段落,列出段落1,Bullet 1,Punto elenco 1,Table of contents numbered,Elenco num ARGEA,body"/>
    <w:basedOn w:val="Normale"/>
    <w:link w:val="ParagrafoelencoCarattere"/>
    <w:uiPriority w:val="1"/>
    <w:qFormat/>
    <w:rsid w:val="008567C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67C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67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67C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67C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567C0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567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67C0"/>
  </w:style>
  <w:style w:type="paragraph" w:styleId="Pidipagina">
    <w:name w:val="footer"/>
    <w:basedOn w:val="Normale"/>
    <w:link w:val="PidipaginaCarattere"/>
    <w:uiPriority w:val="99"/>
    <w:unhideWhenUsed/>
    <w:rsid w:val="008567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67C0"/>
  </w:style>
  <w:style w:type="paragraph" w:styleId="NormaleWeb">
    <w:name w:val="Normal (Web)"/>
    <w:basedOn w:val="Normale"/>
    <w:uiPriority w:val="99"/>
    <w:unhideWhenUsed/>
    <w:rsid w:val="008567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691D9D"/>
    <w:pPr>
      <w:widowControl w:val="0"/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1D9D"/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character" w:customStyle="1" w:styleId="ParagrafoelencoCarattere">
    <w:name w:val="Paragrafo elenco Carattere"/>
    <w:aliases w:val="Bullet List Carattere,FooterText Carattere,lp1 Carattere,List Paragraph1 Carattere,lp11 Carattere,List Paragraph11 Carattere,Use Case List Paragraph Carattere,numbered Carattere,Paragraphe de liste1 Carattere,列出段落 Carattere"/>
    <w:link w:val="Paragrafoelenco"/>
    <w:uiPriority w:val="34"/>
    <w:qFormat/>
    <w:rsid w:val="00691D9D"/>
  </w:style>
  <w:style w:type="table" w:styleId="Grigliatabella">
    <w:name w:val="Table Grid"/>
    <w:basedOn w:val="Tabellanormale"/>
    <w:uiPriority w:val="39"/>
    <w:rsid w:val="004C2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8C2599"/>
    <w:rPr>
      <w:rFonts w:ascii="Times New Roman" w:hAnsi="Times New Roman" w:cs="Times New Roman"/>
      <w:color w:val="004F8A"/>
      <w:u w:val="single"/>
    </w:rPr>
  </w:style>
  <w:style w:type="paragraph" w:customStyle="1" w:styleId="TableParagraph">
    <w:name w:val="Table Paragraph"/>
    <w:basedOn w:val="Normale"/>
    <w:uiPriority w:val="1"/>
    <w:qFormat/>
    <w:rsid w:val="008C2599"/>
    <w:pPr>
      <w:widowControl w:val="0"/>
      <w:spacing w:after="0" w:line="240" w:lineRule="auto"/>
      <w:ind w:left="62"/>
    </w:pPr>
    <w:rPr>
      <w:rFonts w:ascii="Calibri" w:eastAsia="Calibri" w:hAnsi="Calibri" w:cs="Calibri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</dc:creator>
  <cp:keywords/>
  <dc:description/>
  <cp:lastModifiedBy>Thomas</cp:lastModifiedBy>
  <cp:revision>4</cp:revision>
  <cp:lastPrinted>2025-07-18T15:39:00Z</cp:lastPrinted>
  <dcterms:created xsi:type="dcterms:W3CDTF">2025-07-18T15:57:00Z</dcterms:created>
  <dcterms:modified xsi:type="dcterms:W3CDTF">2025-08-22T09:54:00Z</dcterms:modified>
</cp:coreProperties>
</file>